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泉州鲁新新型建材有限公司</w:t>
      </w:r>
    </w:p>
    <w:p>
      <w:pPr>
        <w:widowControl/>
        <w:autoSpaceDE w:val="0"/>
        <w:autoSpaceDN w:val="0"/>
        <w:adjustRightInd w:val="0"/>
        <w:spacing w:before="120" w:beforeLines="50"/>
        <w:jc w:val="center"/>
        <w:rPr>
          <w:rFonts w:hint="default" w:ascii="仿宋" w:hAnsi="仿宋" w:eastAsia="仿宋" w:cs="Arial Unicode MS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 Unicode MS"/>
          <w:b/>
          <w:bCs/>
          <w:kern w:val="0"/>
          <w:sz w:val="32"/>
          <w:szCs w:val="32"/>
          <w:lang w:val="en-US" w:eastAsia="zh-CN"/>
        </w:rPr>
        <w:t>工序承包招标公告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招标编号：</w:t>
      </w: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Fonts w:hint="default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二、招标名称：</w:t>
      </w: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en-US" w:eastAsia="zh-CN"/>
        </w:rPr>
        <w:t>泉州鲁新新型建材有限公司工序承包采购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lang w:val="zh-CN"/>
        </w:rPr>
        <w:t>三、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项目概况与招标范围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泉州鲁新新型建材有限公司位于福建省泉州市泉港区通港路7号，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为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满足生产所需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现需采购2025年工序承包服务商，主要包括生产服务、计量发货等，共计需要12人。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承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揽人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需按照招标人的要求进行工序承包服务工作、包含工资和管理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费用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 w:eastAsia="zh-CN"/>
        </w:rPr>
        <w:t>招标范围：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工序承包采购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类型：服务类</w:t>
      </w:r>
    </w:p>
    <w:p>
      <w:pPr>
        <w:pStyle w:val="2"/>
        <w:ind w:left="0" w:leftChars="0" w:firstLine="0" w:firstLineChars="0"/>
        <w:jc w:val="both"/>
        <w:rPr>
          <w:rFonts w:hint="eastAsia"/>
          <w:vertAlign w:val="baseli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71"/>
        <w:gridCol w:w="926"/>
        <w:gridCol w:w="1472"/>
        <w:gridCol w:w="183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00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2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实发工资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（元/人/月）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管理费（含劳保、个税、保险等）（元/人/月）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金额（元）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00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生产人员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00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计量发货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2"/>
              <w:ind w:left="0" w:leftChars="0" w:firstLine="24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10" w:type="dxa"/>
            <w:gridSpan w:val="5"/>
            <w:noWrap w:val="0"/>
            <w:vAlign w:val="top"/>
          </w:tcPr>
          <w:p>
            <w:pPr>
              <w:pStyle w:val="2"/>
              <w:ind w:firstLine="3600" w:firstLineChars="1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30" w:type="dxa"/>
            <w:gridSpan w:val="6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hint="default" w:ascii="仿宋" w:hAnsi="仿宋" w:eastAsia="仿宋" w:cs="Arial Unicode MS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Arial Unicode MS"/>
                <w:kern w:val="0"/>
                <w:sz w:val="28"/>
                <w:szCs w:val="28"/>
                <w:lang w:val="en-US" w:eastAsia="zh-CN"/>
              </w:rPr>
              <w:t>根据招标方生产实际情况，签订合同后以实际用工数量、岗位进行结算。</w:t>
            </w:r>
          </w:p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  <w:lang w:val="zh-CN"/>
        </w:rPr>
        <w:t>四、投标人资格要求：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1、本次招标要求投标人须具备：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）依法成立，具有法人资格和一般纳税人资格，且注册资金达到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万元及以上；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）具有履行合同必需的专业技术、资质能力，具有行业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资质；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）具有良好的企业信誉和健全的财务会计制度；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）有依法缴纳税收和社会保障金的良好纪录；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）在经营活动中没有违法记录；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）提供近三年内类似项目业绩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</w:rPr>
        <w:t>份。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2、本次招标不接受联合体投标。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五、公告及报名时间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1、报名方式：通过登录济钢集团阳光购销平台网上报名，系统网址：bidding.jigang.com.cn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2、公告和报名时间：202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六、招标文件: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1、购买招标文件时间202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日～202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日（北京时间）；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获取：凡有意参加的潜在投标人，在公告期内登陆：bidding.jigang.com.cn注册用户成功后，须修改初始密码，重新登录后报名。报名成功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缴纳标书费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后即可下载招标文件； 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2、售价：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200元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，转账缴纳，售后不退。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名  称：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泉州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鲁新新型建材有限公司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开户行：中国工商银行泉州市泉港支行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shd w:val="clear" w:color="auto" w:fill="auto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账  号：1408011209008063419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、投标文件的递交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1、投标文件递交的截止时间（投标截止时间，下同）为202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年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时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分，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地点为济南市历城区郭店街道工业北路8818号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济南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鲁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新新型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建材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股份有限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公司。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2、逾期送达的、未送达指定地点的或者不按照招标文件要求密封的投标文件，招标人将予以拒收。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  <w:t>、资格审查方式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资格后审。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highlight w:val="none"/>
          <w:lang w:val="zh-CN"/>
        </w:rPr>
        <w:t>、联系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kern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1、招标联系人：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刘先生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15230983796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default" w:ascii="仿宋" w:hAnsi="仿宋" w:eastAsia="仿宋" w:cs="Arial Unicode MS"/>
          <w:kern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2、业务联系人：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窦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zh-CN"/>
        </w:rPr>
        <w:t>先生 ，联系电话：</w:t>
      </w:r>
      <w:r>
        <w:rPr>
          <w:rFonts w:hint="eastAsia" w:ascii="仿宋" w:hAnsi="仿宋" w:eastAsia="仿宋" w:cs="Arial Unicode MS"/>
          <w:kern w:val="0"/>
          <w:sz w:val="24"/>
          <w:szCs w:val="24"/>
          <w:highlight w:val="none"/>
          <w:lang w:val="en-US" w:eastAsia="zh-CN"/>
        </w:rPr>
        <w:t>15898915927</w:t>
      </w:r>
    </w:p>
    <w:p>
      <w:pPr>
        <w:widowControl/>
        <w:autoSpaceDE w:val="0"/>
        <w:autoSpaceDN w:val="0"/>
        <w:adjustRightInd w:val="0"/>
        <w:spacing w:line="360" w:lineRule="exact"/>
        <w:jc w:val="left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  <w:t>、招标内容和其他要求以最终的招标文件为准。</w:t>
      </w:r>
    </w:p>
    <w:p>
      <w:pPr>
        <w:pStyle w:val="2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</w:p>
    <w:p>
      <w:pPr>
        <w:pStyle w:val="2"/>
        <w:rPr>
          <w:rFonts w:hint="eastAsia" w:ascii="仿宋" w:hAnsi="仿宋" w:eastAsia="仿宋" w:cs="Arial Unicode MS"/>
          <w:b/>
          <w:bCs/>
          <w:kern w:val="0"/>
          <w:sz w:val="24"/>
          <w:szCs w:val="24"/>
          <w:lang w:val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                                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 xml:space="preserve">        泉州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鲁新新型建材有限公司  </w:t>
      </w:r>
    </w:p>
    <w:p>
      <w:pPr>
        <w:widowControl/>
        <w:autoSpaceDE w:val="0"/>
        <w:autoSpaceDN w:val="0"/>
        <w:adjustRightInd w:val="0"/>
        <w:spacing w:line="360" w:lineRule="exact"/>
        <w:ind w:firstLine="6000" w:firstLineChars="25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202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 xml:space="preserve">年 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月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  <w:t>日</w:t>
      </w:r>
    </w:p>
    <w:p>
      <w:pPr>
        <w:widowControl/>
        <w:autoSpaceDE w:val="0"/>
        <w:autoSpaceDN w:val="0"/>
        <w:adjustRightInd w:val="0"/>
        <w:spacing w:line="360" w:lineRule="exact"/>
        <w:ind w:firstLine="480" w:firstLineChars="200"/>
        <w:jc w:val="left"/>
        <w:rPr>
          <w:rFonts w:hint="eastAsia" w:ascii="仿宋" w:hAnsi="仿宋" w:eastAsia="仿宋" w:cs="Arial Unicode MS"/>
          <w:kern w:val="0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33C6A"/>
    <w:multiLevelType w:val="singleLevel"/>
    <w:tmpl w:val="03A33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DkxMzExYmZkZDQyN2RhNjhkY2U4YzU5ODJiN2UifQ=="/>
  </w:docVars>
  <w:rsids>
    <w:rsidRoot w:val="00000000"/>
    <w:rsid w:val="0C8C51CD"/>
    <w:rsid w:val="10BF3C51"/>
    <w:rsid w:val="26214486"/>
    <w:rsid w:val="27B97A3A"/>
    <w:rsid w:val="2BE03B60"/>
    <w:rsid w:val="3100739C"/>
    <w:rsid w:val="33E47230"/>
    <w:rsid w:val="3487726F"/>
    <w:rsid w:val="3B283F8D"/>
    <w:rsid w:val="3B5051DE"/>
    <w:rsid w:val="4EC22FF1"/>
    <w:rsid w:val="4EF66F43"/>
    <w:rsid w:val="52D47BFB"/>
    <w:rsid w:val="573118DF"/>
    <w:rsid w:val="57BC40F5"/>
    <w:rsid w:val="58297C9B"/>
    <w:rsid w:val="5B615779"/>
    <w:rsid w:val="5FEF3F1C"/>
    <w:rsid w:val="61524697"/>
    <w:rsid w:val="638F5E43"/>
    <w:rsid w:val="72F42FD8"/>
    <w:rsid w:val="75C3785E"/>
    <w:rsid w:val="79283B12"/>
    <w:rsid w:val="794E57F6"/>
    <w:rsid w:val="7B3B5248"/>
    <w:rsid w:val="7E3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Calibri" w:hAnsi="Calibri" w:eastAsia="宋体" w:cs="宋体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2023-06-08T01:15:00Z</dcterms:created>
  <dc:creator>Administrator</dc:creator>
  <cp:lastModifiedBy>陈兵</cp:lastModifiedBy>
  <dcterms:modified xsi:type="dcterms:W3CDTF">2025-03-11T07:50:01Z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1B7CF798A87742A5B29AEE8299207E86</vt:lpwstr>
  </property>
</Properties>
</file>